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D5" w:rsidRDefault="00D933D5" w:rsidP="00D933D5">
      <w:r w:rsidRPr="004941EA"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6F7DFE" wp14:editId="49415031">
            <wp:simplePos x="0" y="0"/>
            <wp:positionH relativeFrom="margin">
              <wp:align>center</wp:align>
            </wp:positionH>
            <wp:positionV relativeFrom="margin">
              <wp:posOffset>-532765</wp:posOffset>
            </wp:positionV>
            <wp:extent cx="886460" cy="866140"/>
            <wp:effectExtent l="0" t="0" r="8890" b="0"/>
            <wp:wrapSquare wrapText="bothSides"/>
            <wp:docPr id="9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933D5" w:rsidRDefault="00D933D5" w:rsidP="00D9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Pr="00904CCC" w:rsidRDefault="00D933D5" w:rsidP="00D933D5">
      <w:pPr>
        <w:spacing w:after="0"/>
        <w:jc w:val="center"/>
        <w:rPr>
          <w:b/>
          <w:bCs/>
          <w:sz w:val="16"/>
          <w:szCs w:val="16"/>
        </w:rPr>
      </w:pP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02E1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902E1">
        <w:rPr>
          <w:rFonts w:ascii="Times New Roman" w:hAnsi="Times New Roman" w:cs="Times New Roman"/>
          <w:bCs/>
          <w:sz w:val="32"/>
          <w:szCs w:val="32"/>
        </w:rPr>
        <w:t>МУНИЦИПАЛЬНОГО ОБРАЗОВАНИЯ «ЧАРОДИНСКИЙ РАЙОН»</w:t>
      </w: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02E1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02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02E1">
        <w:rPr>
          <w:rFonts w:ascii="Times New Roman" w:hAnsi="Times New Roman" w:cs="Times New Roman"/>
          <w:sz w:val="24"/>
          <w:szCs w:val="24"/>
        </w:rPr>
        <w:t xml:space="preserve"> 18 апреля 2019 г. № 29</w:t>
      </w:r>
    </w:p>
    <w:p w:rsidR="00D933D5" w:rsidRPr="006902E1" w:rsidRDefault="00D933D5" w:rsidP="00D933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2E1">
        <w:rPr>
          <w:rFonts w:ascii="Times New Roman" w:hAnsi="Times New Roman" w:cs="Times New Roman"/>
          <w:sz w:val="24"/>
          <w:szCs w:val="24"/>
        </w:rPr>
        <w:t>с. Цуриб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941E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6902E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район»</w:t>
      </w:r>
    </w:p>
    <w:p w:rsidR="00D933D5" w:rsidRPr="002431C5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90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Cs w:val="28"/>
          <w:lang w:eastAsia="ru-RU"/>
        </w:rPr>
        <w:t xml:space="preserve">      </w:t>
      </w:r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Руководствуясь </w:t>
      </w:r>
      <w:hyperlink r:id="rId5" w:history="1">
        <w:r w:rsidRPr="002431C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Cs w:val="28"/>
          <w:lang w:eastAsia="ru-RU"/>
        </w:rPr>
        <w:t xml:space="preserve">, </w:t>
      </w:r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Чародинский</w:t>
      </w:r>
      <w:proofErr w:type="spellEnd"/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и в целях обеспечения эффективного взаимодействия субъектов малого и среднего предпринимательства с органами местного самоуправления, администрация муниципального образования «</w:t>
      </w:r>
      <w:proofErr w:type="spellStart"/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Чародинский</w:t>
      </w:r>
      <w:proofErr w:type="spellEnd"/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243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район»  </w:t>
      </w:r>
      <w:r w:rsidRPr="002431C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Pr="002431C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lang w:eastAsia="ru-RU"/>
        </w:rPr>
        <w:t xml:space="preserve"> о с т а н о в л я е т: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  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Создать Координационный совет по развитию малого и среднего предпринимательства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  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 прилагаемые: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Положение 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Координационного совета по развитию малого и среднего предпринимательства при администрации муниципального 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>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  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Настоящее постановление подлежит опубликованию   в 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Чародинской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районной газете "Ч1АРАДА» и размещению на официальном сайте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в 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информационно-телекоммуникационной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сети 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>«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>»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 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Настоящее постановление вступает в силу со дня его подписания.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933D5" w:rsidRPr="006902E1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Глава а</w:t>
      </w:r>
      <w:r w:rsidRPr="006902E1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D933D5" w:rsidRPr="006902E1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02E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902E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933D5" w:rsidRPr="006902E1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02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02E1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690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02E1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6902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2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М.А. Магомедов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УТВЕРЖДЕНО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 апреля  2019 г.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№29</w:t>
      </w:r>
    </w:p>
    <w:p w:rsidR="00D933D5" w:rsidRPr="006902E1" w:rsidRDefault="00D933D5" w:rsidP="00D933D5">
      <w:pPr>
        <w:shd w:val="clear" w:color="auto" w:fill="FFFFFF"/>
        <w:spacing w:after="188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3D5" w:rsidRPr="006902E1" w:rsidRDefault="00D933D5" w:rsidP="00D933D5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Положение о Координационном совете по развитию малого и среднего предпринимательства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район»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1.1. Координационный совет по развитию малого и среднего предпринимательства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(далее - Совет) является коллегиальным совещательным и консультативным органом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осуществляющим свою деятельность на общественных началах.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Совет в своей деятельности руководствуется </w:t>
      </w:r>
      <w:hyperlink r:id="rId6" w:history="1">
        <w:r w:rsidRPr="006902E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муниципальными правовыми актами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настоящим Положением.</w:t>
      </w:r>
    </w:p>
    <w:p w:rsidR="00D933D5" w:rsidRPr="006902E1" w:rsidRDefault="00D933D5" w:rsidP="00D933D5">
      <w:pPr>
        <w:shd w:val="clear" w:color="auto" w:fill="FFFFFF"/>
        <w:spacing w:before="313" w:after="188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Основные задачи Совета</w:t>
      </w:r>
    </w:p>
    <w:p w:rsidR="00D933D5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задачами Совета являются: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2.1. Привлечение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Республики Дагестан.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2.2. Выдвижение и поддержка инициатив, направленных на реализацию мероприятий по поддержке малого и среднего предпринимательства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Республики Дагестан.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2.3. Проведение общественной экспертизы проектов муниципальных правовых актов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регулирующих развитие малого и среднего предпринимательства в муниципальном образовании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2.4. Выработка рекомендаций органам местного самоуправления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при определении приоритетов в области развития малого и среднего предпринимательства.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</w:r>
    </w:p>
    <w:p w:rsidR="00D933D5" w:rsidRPr="006902E1" w:rsidRDefault="00D933D5" w:rsidP="00D933D5">
      <w:pPr>
        <w:shd w:val="clear" w:color="auto" w:fill="FFFFFF"/>
        <w:spacing w:before="313" w:after="188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Основные функции Совета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3.1. Разработка предложений по реализации и совершенствованию мероприятий в области развития малого и среднего предпринимательства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Республики Дагестан.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3.2. Участие в подготовке проектов муниципальных правовых актов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по вопросам развития малого и среднего предпринимательства в муниципальном образовании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3.3. Содействие в разработке муниципальных программ по развитию малого и среднего предпринимательства в муниципальном образовании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3.4. Проведение анализа ситуации, складывающейся в области развития малого и среднего предпринимательства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3.5. Разработка предложений по устранению административных барьеров, препятствующих развитию малого и среднего предпринимательства в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3.6. Рассмотрение и анализ вопросов по налогообложению субъектов малого и среднего предпринимательства в части компетенции органов местного самоуправления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3.7. Обобщение и распространение положительного и передового опыта деятельности субъектов малого и среднего предпринимательства.</w:t>
      </w:r>
    </w:p>
    <w:p w:rsidR="00D933D5" w:rsidRPr="006902E1" w:rsidRDefault="00D933D5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Права Совета</w:t>
      </w:r>
    </w:p>
    <w:p w:rsidR="00D933D5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для осуществления возложенных на него функций имеет право: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4.1. Запрашивать и получать в установленном порядке от органов государственной власти Республики Дагестан,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организаций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информацию, необходимую для осуществления деятельности Совета.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4.2. Направлять предложения и решения Совета органам государственной власти Республики Дагестан, территориальным органам федеральных органов исполнительной власти, органам местного самоуправления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организациям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район»  с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целью выработки согласованных решений по проблемам развития малого и среднего предпринимательства в муниципальном образовании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4.3. Приглашать в установленном порядке на заседания Совета представителей органов государственной власти Республики Дагестан,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организаций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а также ученых, экспертов и специалистов.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4.4. Формировать при необходимости в рамках деятельности Совета постоянно действующие комиссии и временные рабочие группы из числа членов Совета, а также в случае необходимости привлекать к работе в них ученых, экспертов и специалистов, не входящих в состав Совета.</w:t>
      </w:r>
    </w:p>
    <w:p w:rsidR="00D933D5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формирования и осуществления деятельности постоянно действующих комиссий и временных рабочих групп определяется решением Совета.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3D5" w:rsidRDefault="00D933D5" w:rsidP="00D933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Состав Совета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5.1. Состав Совета утверждается постановлением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5.2. Председатель Совета осуществляет общее руководство деятельностью Совета, утверждает планы его работы, дает поручения членам Совета.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5.3. В случае отсутствия председателя Совета его функции выполняет заместитель председателя Совета.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5.4. Секретарь Совета обеспечивает разработку проектов планов работы Совета, составляет проект повестки дня заседания Совета, организует подготовку материалов к заседаниям Совета, а также проектов его решений, информирует членов Совета о месте, дате, времени проведения и повестке дня заседания Совета, обеспечивает их необходимыми 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справочными и информационными материалами, ведет протоколы заседаний Совета и рассылает копии решений Совета его членам и заинтересованным организациям.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5.5. Члены Совета вносят предложения в план работы Совета по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D933D5" w:rsidRPr="006902E1" w:rsidRDefault="00D933D5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Организация работы Совета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Деятельность Совета осуществляется по утвержденному председателем Совета плану и в соответствии с регламентом работы, утверждаемым Советом самостоятельно.</w:t>
      </w:r>
    </w:p>
    <w:p w:rsidR="00D933D5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6.2. Основной формой работы Совета является заседание.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6.3. Заседания Совета проводятся по мере необходимости, но не реже одного раза в шесть месяцев.</w:t>
      </w:r>
    </w:p>
    <w:p w:rsidR="00D933D5" w:rsidRPr="006902E1" w:rsidRDefault="00D933D5" w:rsidP="00D933D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6.4. Внеплановые заседания Совета созываются председателем Совета, а в случае его отсутствия - заместителем председателя Совета или по инициативе не менее половины членов Совета от его состава.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6.5. В заседаниях Совета могут участвовать представители территориальных органов федеральных органов государственной власти, органов государственной власти Республики Дагестан, органов местного самоуправления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организаций, индивидуальные предприниматели, а также ученые, эксперты и специалисты без права голоса.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6.6. Заседание Совета считается правомочным, если на нем присутствует не менее половины членов Совета от его состава.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6.7. Решения принимаются путем открытого голосования.</w:t>
      </w:r>
    </w:p>
    <w:p w:rsidR="00D933D5" w:rsidRPr="006902E1" w:rsidRDefault="00D933D5" w:rsidP="00D933D5">
      <w:pPr>
        <w:shd w:val="clear" w:color="auto" w:fill="FFFFFF"/>
        <w:tabs>
          <w:tab w:val="left" w:pos="14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6.8. Решение считается принятым, если за него проголосовало более половины присутствующих на заседании членов Совета.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6.9. Принятые решения Совета оформляются протоколом заседания.</w:t>
      </w:r>
    </w:p>
    <w:p w:rsidR="00D933D5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6.10. Протокол заседания Совета подписывается председательствующим и секретарем Совета. Особое мнение члена Совета оформляется в письменном виде и приобщается к протоколу заседания Совета.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6.11. Материалы заседания Совета рассылаются членам Совета и при необходимости органам и организациям на территории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в двухнедельный срок с даты подписания протокола заседания Совета.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6.12. Организационно-техническое обеспечение деятельности Совета осуществляет отдел сельского хозяйства, экономики и управления муниципальной собственностью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район».</w:t>
      </w:r>
    </w:p>
    <w:p w:rsidR="00D933D5" w:rsidRPr="006902E1" w:rsidRDefault="00D933D5" w:rsidP="00D933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933D5" w:rsidRDefault="00D933D5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070A2" w:rsidRDefault="000070A2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070A2" w:rsidRDefault="000070A2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E5033" w:rsidRDefault="000E5033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E5033" w:rsidRPr="006902E1" w:rsidRDefault="000E5033" w:rsidP="00D933D5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УТВЕРЖДЕН 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 апреля  2019 г.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№29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совета по развитию малого и среднего предпринимательства при администрации муниципального образования «</w:t>
      </w:r>
      <w:proofErr w:type="spellStart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Чародинский</w:t>
      </w:r>
      <w:proofErr w:type="spellEnd"/>
      <w:r w:rsidRPr="00690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D933D5" w:rsidRPr="006902E1" w:rsidRDefault="00D933D5" w:rsidP="00D93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90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9784" w:type="dxa"/>
        <w:tblInd w:w="-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941"/>
        <w:gridCol w:w="6298"/>
      </w:tblGrid>
      <w:tr w:rsidR="00D933D5" w:rsidRPr="006902E1" w:rsidTr="00D933D5">
        <w:trPr>
          <w:trHeight w:val="15"/>
        </w:trPr>
        <w:tc>
          <w:tcPr>
            <w:tcW w:w="2545" w:type="dxa"/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gridSpan w:val="2"/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3D5" w:rsidRPr="006902E1" w:rsidTr="00D933D5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Магомед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Закаряевич</w:t>
            </w:r>
            <w:proofErr w:type="spellEnd"/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совета</w:t>
            </w:r>
          </w:p>
        </w:tc>
      </w:tr>
      <w:tr w:rsidR="00D933D5" w:rsidRPr="006902E1" w:rsidTr="00D933D5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Хабибович</w:t>
            </w:r>
            <w:proofErr w:type="spellEnd"/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сельского хозяйства, экономики и управления муниципальной собственностью администрации </w:t>
            </w:r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совета</w:t>
            </w:r>
          </w:p>
        </w:tc>
      </w:tr>
      <w:tr w:rsidR="00D933D5" w:rsidRPr="006902E1" w:rsidTr="00D933D5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Тавус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Гаджимусаевна</w:t>
            </w:r>
            <w:proofErr w:type="spellEnd"/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отдела сельского хозяйства, экономики и управления муниципальной собственностью администрации </w:t>
            </w:r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</w:t>
            </w: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совета</w:t>
            </w:r>
          </w:p>
        </w:tc>
      </w:tr>
      <w:tr w:rsidR="00D933D5" w:rsidRPr="006902E1" w:rsidTr="00D933D5"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D933D5" w:rsidRPr="006902E1" w:rsidTr="00D933D5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Абдула Магомедович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Собрания депутатов</w:t>
            </w:r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район», председатель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РайПО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Чародинского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</w:t>
            </w: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gram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  <w:r w:rsidRPr="006902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933D5" w:rsidRPr="006902E1" w:rsidTr="00D933D5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Общества с ограниченной ответственностью МХП «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Чародинское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933D5" w:rsidRPr="006902E1" w:rsidTr="00D933D5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Абдулгамидович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 (по согласованию)</w:t>
            </w:r>
          </w:p>
        </w:tc>
      </w:tr>
      <w:tr w:rsidR="00D933D5" w:rsidRPr="006902E1" w:rsidTr="00D933D5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Курбан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Курамагомедович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 (по согласованию)</w:t>
            </w:r>
          </w:p>
        </w:tc>
      </w:tr>
      <w:tr w:rsidR="00D933D5" w:rsidRPr="006902E1" w:rsidTr="00D933D5"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D93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</w:t>
            </w:r>
            <w:proofErr w:type="spellEnd"/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3D5" w:rsidRPr="006902E1" w:rsidRDefault="00D933D5" w:rsidP="00303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 глава КФХ «ХАТ» (по согласованию)</w:t>
            </w:r>
          </w:p>
        </w:tc>
      </w:tr>
    </w:tbl>
    <w:p w:rsidR="00D933D5" w:rsidRPr="006902E1" w:rsidRDefault="00D933D5" w:rsidP="00D93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D5" w:rsidRDefault="00D933D5" w:rsidP="00D9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D3" w:rsidRDefault="000E5033"/>
    <w:sectPr w:rsidR="00FB71D3" w:rsidSect="000E50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5"/>
    <w:rsid w:val="000070A2"/>
    <w:rsid w:val="000E5033"/>
    <w:rsid w:val="00110D42"/>
    <w:rsid w:val="00D933D5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7D3F-D424-4E46-9FA2-352C215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2019-05-27T12:46:00Z</dcterms:created>
  <dcterms:modified xsi:type="dcterms:W3CDTF">2019-05-27T13:24:00Z</dcterms:modified>
</cp:coreProperties>
</file>